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996B" w14:textId="6173C1D9" w:rsidR="00E743E3" w:rsidRDefault="00FB4AD4" w:rsidP="5D6A8DF1">
      <w:pPr>
        <w:rPr>
          <w:rFonts w:ascii="Arial" w:hAnsi="Arial"/>
          <w:b/>
          <w:bCs/>
          <w:sz w:val="32"/>
          <w:szCs w:val="32"/>
        </w:rPr>
      </w:pPr>
      <w:r w:rsidRPr="5D6A8DF1">
        <w:rPr>
          <w:rFonts w:ascii="Arial" w:hAnsi="Arial"/>
          <w:b/>
          <w:bCs/>
          <w:sz w:val="32"/>
          <w:szCs w:val="32"/>
        </w:rPr>
        <w:t>Expression of Interest Form</w:t>
      </w:r>
      <w:r w:rsidR="00E12D89" w:rsidRPr="5D6A8DF1">
        <w:rPr>
          <w:rFonts w:ascii="Arial" w:hAnsi="Arial"/>
          <w:b/>
          <w:bCs/>
          <w:sz w:val="32"/>
          <w:szCs w:val="32"/>
        </w:rPr>
        <w:t xml:space="preserve">: </w:t>
      </w:r>
    </w:p>
    <w:p w14:paraId="0DCFDD59" w14:textId="19E66054" w:rsidR="00FB4AD4" w:rsidRPr="00E12D89" w:rsidRDefault="008D44D9" w:rsidP="00FB4AD4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Somerset, Wiltshire, Avon &amp; Gloucestershire (SWAG) </w:t>
      </w:r>
      <w:r w:rsidR="001D0551">
        <w:rPr>
          <w:rFonts w:ascii="Arial" w:hAnsi="Arial"/>
          <w:b/>
          <w:sz w:val="32"/>
          <w:szCs w:val="32"/>
        </w:rPr>
        <w:t xml:space="preserve">Allied Health Profession </w:t>
      </w:r>
      <w:r w:rsidR="000E7171">
        <w:rPr>
          <w:rFonts w:ascii="Arial" w:hAnsi="Arial"/>
          <w:b/>
          <w:sz w:val="32"/>
          <w:szCs w:val="32"/>
        </w:rPr>
        <w:t xml:space="preserve">Clinical Lead </w:t>
      </w:r>
    </w:p>
    <w:p w14:paraId="0DCFDD5A" w14:textId="77777777" w:rsidR="00FB4AD4" w:rsidRPr="00E12D89" w:rsidRDefault="00FB4AD4" w:rsidP="00FB4AD4">
      <w:pPr>
        <w:rPr>
          <w:rFonts w:ascii="Arial" w:hAnsi="Arial"/>
          <w:b/>
          <w:sz w:val="32"/>
          <w:szCs w:val="32"/>
        </w:rPr>
      </w:pPr>
    </w:p>
    <w:p w14:paraId="252E820D" w14:textId="5394BACF" w:rsidR="00413EB2" w:rsidRDefault="00DF2298" w:rsidP="00DF2298">
      <w:p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We are seeking </w:t>
      </w:r>
      <w:r w:rsidR="00A51F84">
        <w:rPr>
          <w:rFonts w:ascii="Arial" w:hAnsi="Arial"/>
          <w:sz w:val="24"/>
          <w:szCs w:val="24"/>
        </w:rPr>
        <w:t xml:space="preserve">expressions of interest from </w:t>
      </w:r>
      <w:r w:rsidR="00E43576">
        <w:rPr>
          <w:rFonts w:ascii="Arial" w:hAnsi="Arial"/>
          <w:sz w:val="24"/>
          <w:szCs w:val="24"/>
        </w:rPr>
        <w:t>registered Allied Health Professionals</w:t>
      </w:r>
      <w:r w:rsidR="00BB322E">
        <w:rPr>
          <w:rFonts w:ascii="Arial" w:hAnsi="Arial"/>
          <w:sz w:val="24"/>
          <w:szCs w:val="24"/>
        </w:rPr>
        <w:t xml:space="preserve"> </w:t>
      </w:r>
      <w:r w:rsidR="00783B7F">
        <w:rPr>
          <w:rFonts w:ascii="Arial" w:hAnsi="Arial"/>
          <w:sz w:val="24"/>
          <w:szCs w:val="24"/>
        </w:rPr>
        <w:t>with</w:t>
      </w:r>
      <w:r w:rsidR="00467D22">
        <w:rPr>
          <w:rFonts w:ascii="Arial" w:hAnsi="Arial"/>
          <w:sz w:val="24"/>
          <w:szCs w:val="24"/>
        </w:rPr>
        <w:t xml:space="preserve"> </w:t>
      </w:r>
      <w:r w:rsidR="00FF15A9">
        <w:rPr>
          <w:rFonts w:ascii="Arial" w:hAnsi="Arial"/>
          <w:sz w:val="24"/>
          <w:szCs w:val="24"/>
        </w:rPr>
        <w:t xml:space="preserve">a </w:t>
      </w:r>
      <w:r w:rsidR="0058103B">
        <w:rPr>
          <w:rFonts w:ascii="Arial" w:hAnsi="Arial"/>
          <w:sz w:val="24"/>
          <w:szCs w:val="24"/>
        </w:rPr>
        <w:t xml:space="preserve">passion for improving </w:t>
      </w:r>
      <w:r w:rsidR="00AE0D72">
        <w:rPr>
          <w:rFonts w:ascii="Arial" w:hAnsi="Arial"/>
          <w:sz w:val="24"/>
          <w:szCs w:val="24"/>
        </w:rPr>
        <w:t>cancer care to join</w:t>
      </w:r>
      <w:r>
        <w:rPr>
          <w:rFonts w:ascii="Arial" w:hAnsi="Arial"/>
          <w:sz w:val="24"/>
          <w:szCs w:val="24"/>
        </w:rPr>
        <w:t xml:space="preserve"> our team</w:t>
      </w:r>
      <w:r w:rsidR="00413EB2">
        <w:rPr>
          <w:rFonts w:ascii="Arial" w:hAnsi="Arial"/>
          <w:sz w:val="24"/>
          <w:szCs w:val="24"/>
        </w:rPr>
        <w:t xml:space="preserve">. </w:t>
      </w:r>
    </w:p>
    <w:p w14:paraId="551365AF" w14:textId="40E064E6" w:rsidR="00482056" w:rsidRDefault="00413EB2" w:rsidP="00DF2298">
      <w:p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This role will </w:t>
      </w:r>
      <w:r w:rsidR="00FF15A9">
        <w:rPr>
          <w:rFonts w:ascii="Arial" w:hAnsi="Arial"/>
          <w:sz w:val="24"/>
          <w:szCs w:val="24"/>
        </w:rPr>
        <w:t xml:space="preserve">work closely with </w:t>
      </w:r>
      <w:r w:rsidR="00E43576">
        <w:rPr>
          <w:rFonts w:ascii="Arial" w:hAnsi="Arial"/>
          <w:sz w:val="24"/>
          <w:szCs w:val="24"/>
        </w:rPr>
        <w:t xml:space="preserve">the </w:t>
      </w:r>
      <w:r w:rsidR="008D44D9">
        <w:rPr>
          <w:rFonts w:ascii="Arial" w:hAnsi="Arial"/>
          <w:sz w:val="24"/>
          <w:szCs w:val="24"/>
        </w:rPr>
        <w:t>SWAG</w:t>
      </w:r>
      <w:r w:rsidR="007743E0">
        <w:rPr>
          <w:rFonts w:ascii="Arial" w:hAnsi="Arial"/>
          <w:sz w:val="24"/>
          <w:szCs w:val="24"/>
        </w:rPr>
        <w:t xml:space="preserve"> Cancer Alliance</w:t>
      </w:r>
      <w:r w:rsidR="00E43576">
        <w:rPr>
          <w:rFonts w:ascii="Arial" w:hAnsi="Arial"/>
          <w:sz w:val="24"/>
          <w:szCs w:val="24"/>
        </w:rPr>
        <w:t xml:space="preserve"> Lead Nurse, Treatment &amp; Care Project Manager</w:t>
      </w:r>
      <w:r w:rsidR="00DF2298">
        <w:rPr>
          <w:rFonts w:ascii="Arial" w:hAnsi="Arial"/>
          <w:sz w:val="24"/>
          <w:szCs w:val="24"/>
        </w:rPr>
        <w:t xml:space="preserve">, </w:t>
      </w:r>
      <w:r w:rsidR="00E43576">
        <w:rPr>
          <w:rFonts w:ascii="Arial" w:hAnsi="Arial"/>
          <w:sz w:val="24"/>
          <w:szCs w:val="24"/>
        </w:rPr>
        <w:t>Allied Health Profession Leads</w:t>
      </w:r>
      <w:r w:rsidR="00CD7AD5">
        <w:rPr>
          <w:rFonts w:ascii="Arial" w:hAnsi="Arial"/>
          <w:sz w:val="24"/>
          <w:szCs w:val="24"/>
        </w:rPr>
        <w:t xml:space="preserve"> across all sectors</w:t>
      </w:r>
      <w:r w:rsidR="00E43576">
        <w:rPr>
          <w:rFonts w:ascii="Arial" w:hAnsi="Arial"/>
          <w:sz w:val="24"/>
          <w:szCs w:val="24"/>
        </w:rPr>
        <w:t xml:space="preserve">, </w:t>
      </w:r>
      <w:r w:rsidR="00DF2298">
        <w:rPr>
          <w:rFonts w:ascii="Arial" w:hAnsi="Arial"/>
          <w:sz w:val="24"/>
          <w:szCs w:val="24"/>
        </w:rPr>
        <w:t>ICB</w:t>
      </w:r>
      <w:r w:rsidR="00DA6B2D">
        <w:rPr>
          <w:rFonts w:ascii="Arial" w:hAnsi="Arial"/>
          <w:sz w:val="24"/>
          <w:szCs w:val="24"/>
        </w:rPr>
        <w:t>s</w:t>
      </w:r>
      <w:r w:rsidR="00CD7AD5">
        <w:rPr>
          <w:rFonts w:ascii="Arial" w:hAnsi="Arial"/>
          <w:sz w:val="24"/>
          <w:szCs w:val="24"/>
        </w:rPr>
        <w:t xml:space="preserve"> and people with lived experience. The aim of the role is to develop</w:t>
      </w:r>
      <w:r w:rsidR="00906FB8">
        <w:rPr>
          <w:rFonts w:ascii="Arial" w:hAnsi="Arial"/>
          <w:sz w:val="24"/>
          <w:szCs w:val="24"/>
        </w:rPr>
        <w:t xml:space="preserve"> a SWAG-wide model of delivery for prehabilitation, with particular focus on targeted and specialist interventions</w:t>
      </w:r>
      <w:r w:rsidR="00837D8F">
        <w:rPr>
          <w:rFonts w:ascii="Arial" w:hAnsi="Arial"/>
          <w:sz w:val="24"/>
          <w:szCs w:val="24"/>
        </w:rPr>
        <w:t xml:space="preserve"> but also to include delivery of rehabilitation and targeted physical activity advice after cancer diagnosis</w:t>
      </w:r>
      <w:r w:rsidR="00E0262C">
        <w:rPr>
          <w:rFonts w:ascii="Arial" w:hAnsi="Arial"/>
          <w:sz w:val="24"/>
          <w:szCs w:val="24"/>
        </w:rPr>
        <w:t>.</w:t>
      </w:r>
    </w:p>
    <w:p w14:paraId="4EF8E409" w14:textId="2693F241" w:rsidR="002D0291" w:rsidRDefault="002D0291" w:rsidP="00FB4AD4">
      <w:p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new National Prehabilitation Guidance is due for publication during August. SWAG Cancer Alliance are keen to take the recommendations from this report along with </w:t>
      </w:r>
      <w:r w:rsidR="00814F6B">
        <w:rPr>
          <w:rFonts w:ascii="Arial" w:hAnsi="Arial"/>
          <w:sz w:val="24"/>
          <w:szCs w:val="24"/>
        </w:rPr>
        <w:t xml:space="preserve">the 3 </w:t>
      </w:r>
      <w:r>
        <w:rPr>
          <w:rFonts w:ascii="Arial" w:hAnsi="Arial"/>
          <w:sz w:val="24"/>
          <w:szCs w:val="24"/>
        </w:rPr>
        <w:t>key</w:t>
      </w:r>
      <w:r w:rsidR="00814F6B">
        <w:rPr>
          <w:rFonts w:ascii="Arial" w:hAnsi="Arial"/>
          <w:sz w:val="24"/>
          <w:szCs w:val="24"/>
        </w:rPr>
        <w:t xml:space="preserve"> principles</w:t>
      </w:r>
      <w:r>
        <w:rPr>
          <w:rFonts w:ascii="Arial" w:hAnsi="Arial"/>
          <w:sz w:val="24"/>
          <w:szCs w:val="24"/>
        </w:rPr>
        <w:t xml:space="preserve"> from the NHS 10 Year Plan:</w:t>
      </w:r>
    </w:p>
    <w:p w14:paraId="7C036303" w14:textId="63C447E3" w:rsidR="002D0291" w:rsidRDefault="002D0291" w:rsidP="002D0291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Hospital to Community</w:t>
      </w:r>
    </w:p>
    <w:p w14:paraId="305E015E" w14:textId="19BB27A0" w:rsidR="002D0291" w:rsidRDefault="002D0291" w:rsidP="002D0291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Analogue to Digital</w:t>
      </w:r>
    </w:p>
    <w:p w14:paraId="2C0368AD" w14:textId="34FFD211" w:rsidR="002D0291" w:rsidRPr="002D0291" w:rsidRDefault="002D0291" w:rsidP="002D0291">
      <w:pPr>
        <w:pStyle w:val="ListParagraph"/>
        <w:numPr>
          <w:ilvl w:val="0"/>
          <w:numId w:val="6"/>
        </w:num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Sickness to Prevention</w:t>
      </w:r>
    </w:p>
    <w:p w14:paraId="4F2655CB" w14:textId="0AD17072" w:rsidR="00982F8F" w:rsidRDefault="00982F8F" w:rsidP="00FB4AD4">
      <w:pPr>
        <w:spacing w:after="1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Key responsibilities for the role include:</w:t>
      </w:r>
    </w:p>
    <w:p w14:paraId="28C6C0A6" w14:textId="28AD0420" w:rsidR="00233087" w:rsidRDefault="00233087" w:rsidP="00233087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bookmarkStart w:id="0" w:name="_Hlk140239281"/>
      <w:r w:rsidRPr="00233087">
        <w:rPr>
          <w:rFonts w:ascii="Arial" w:hAnsi="Arial" w:cs="Arial"/>
          <w:sz w:val="24"/>
          <w:szCs w:val="24"/>
        </w:rPr>
        <w:t>Provide</w:t>
      </w:r>
      <w:r w:rsidRPr="002330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3087">
        <w:rPr>
          <w:rFonts w:ascii="Arial" w:hAnsi="Arial" w:cs="Arial"/>
          <w:sz w:val="24"/>
          <w:szCs w:val="24"/>
        </w:rPr>
        <w:t xml:space="preserve">strategic clinical leadership to </w:t>
      </w:r>
      <w:r w:rsidR="00255DA4">
        <w:rPr>
          <w:rFonts w:ascii="Arial" w:hAnsi="Arial" w:cs="Arial"/>
          <w:sz w:val="24"/>
          <w:szCs w:val="24"/>
        </w:rPr>
        <w:t>develop a prehabilitation delivery model</w:t>
      </w:r>
      <w:r w:rsidR="00BA10F2">
        <w:rPr>
          <w:rFonts w:ascii="Arial" w:hAnsi="Arial" w:cs="Arial"/>
          <w:sz w:val="24"/>
          <w:szCs w:val="24"/>
        </w:rPr>
        <w:t xml:space="preserve"> across SWAG</w:t>
      </w:r>
      <w:r w:rsidRPr="00233087">
        <w:rPr>
          <w:rFonts w:ascii="Arial" w:hAnsi="Arial" w:cs="Arial"/>
          <w:sz w:val="24"/>
          <w:szCs w:val="24"/>
        </w:rPr>
        <w:t>.</w:t>
      </w:r>
    </w:p>
    <w:p w14:paraId="050F6F3B" w14:textId="4F6AED8F" w:rsidR="00BA10F2" w:rsidRDefault="00BA10F2" w:rsidP="00233087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Scope existing approaches</w:t>
      </w:r>
      <w:r w:rsidR="00376FF5">
        <w:rPr>
          <w:rFonts w:ascii="Arial" w:hAnsi="Arial" w:cs="Arial"/>
          <w:sz w:val="24"/>
          <w:szCs w:val="24"/>
        </w:rPr>
        <w:t xml:space="preserve"> for</w:t>
      </w:r>
      <w:r>
        <w:rPr>
          <w:rFonts w:ascii="Arial" w:hAnsi="Arial" w:cs="Arial"/>
          <w:sz w:val="24"/>
          <w:szCs w:val="24"/>
        </w:rPr>
        <w:t xml:space="preserve"> prehabilitation</w:t>
      </w:r>
      <w:r w:rsidR="007012FA">
        <w:rPr>
          <w:rFonts w:ascii="Arial" w:hAnsi="Arial" w:cs="Arial"/>
          <w:sz w:val="24"/>
          <w:szCs w:val="24"/>
        </w:rPr>
        <w:t>, rehabilitation and physical activity advice</w:t>
      </w:r>
      <w:r>
        <w:rPr>
          <w:rFonts w:ascii="Arial" w:hAnsi="Arial" w:cs="Arial"/>
          <w:sz w:val="24"/>
          <w:szCs w:val="24"/>
        </w:rPr>
        <w:t xml:space="preserve"> from other Cancer Alliances, devolved Nations and non-cancer prehabilitation services, and consider how these approaches could be adapted and implemented across SWAG.</w:t>
      </w:r>
    </w:p>
    <w:p w14:paraId="6150E555" w14:textId="14366AE2" w:rsidR="00233087" w:rsidRDefault="00233087" w:rsidP="00233087">
      <w:pPr>
        <w:pStyle w:val="ListParagraph"/>
        <w:numPr>
          <w:ilvl w:val="0"/>
          <w:numId w:val="5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00233087">
        <w:rPr>
          <w:rFonts w:ascii="Arial" w:hAnsi="Arial" w:cs="Arial"/>
          <w:sz w:val="24"/>
          <w:szCs w:val="24"/>
        </w:rPr>
        <w:t>Demonstrate</w:t>
      </w:r>
      <w:r w:rsidRPr="00233087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3087">
        <w:rPr>
          <w:rFonts w:ascii="Arial" w:hAnsi="Arial" w:cs="Arial"/>
          <w:sz w:val="24"/>
          <w:szCs w:val="24"/>
        </w:rPr>
        <w:t xml:space="preserve">a strong personal and professional commitment to </w:t>
      </w:r>
      <w:r w:rsidR="00376FF5">
        <w:rPr>
          <w:rFonts w:ascii="Arial" w:hAnsi="Arial" w:cs="Arial"/>
          <w:sz w:val="24"/>
          <w:szCs w:val="24"/>
        </w:rPr>
        <w:t>develop</w:t>
      </w:r>
      <w:r w:rsidRPr="00233087">
        <w:rPr>
          <w:rFonts w:ascii="Arial" w:hAnsi="Arial" w:cs="Arial"/>
          <w:sz w:val="24"/>
          <w:szCs w:val="24"/>
        </w:rPr>
        <w:t xml:space="preserve"> a transformative model for </w:t>
      </w:r>
      <w:r w:rsidR="00376FF5">
        <w:rPr>
          <w:rFonts w:ascii="Arial" w:hAnsi="Arial" w:cs="Arial"/>
          <w:sz w:val="24"/>
          <w:szCs w:val="24"/>
        </w:rPr>
        <w:t>prehabilitation</w:t>
      </w:r>
      <w:r w:rsidRPr="00233087">
        <w:rPr>
          <w:rFonts w:ascii="Arial" w:hAnsi="Arial" w:cs="Arial"/>
          <w:sz w:val="24"/>
          <w:szCs w:val="24"/>
        </w:rPr>
        <w:t>.</w:t>
      </w:r>
    </w:p>
    <w:p w14:paraId="49EA6D25" w14:textId="67695347" w:rsidR="00233087" w:rsidRPr="00233087" w:rsidRDefault="70EF9172" w:rsidP="00233087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41B8F3E6">
        <w:rPr>
          <w:rFonts w:ascii="Arial" w:hAnsi="Arial" w:cs="Arial"/>
          <w:sz w:val="24"/>
          <w:szCs w:val="24"/>
        </w:rPr>
        <w:t>Engage</w:t>
      </w:r>
      <w:r w:rsidRPr="41B8F3E6">
        <w:rPr>
          <w:rFonts w:ascii="Arial" w:hAnsi="Arial" w:cs="Arial"/>
          <w:b/>
          <w:bCs/>
          <w:sz w:val="24"/>
          <w:szCs w:val="24"/>
        </w:rPr>
        <w:t xml:space="preserve"> </w:t>
      </w:r>
      <w:r w:rsidRPr="41B8F3E6">
        <w:rPr>
          <w:rFonts w:ascii="Arial" w:hAnsi="Arial" w:cs="Arial"/>
          <w:sz w:val="24"/>
          <w:szCs w:val="24"/>
        </w:rPr>
        <w:t xml:space="preserve">inclusively with all stakeholders, listening actively, responding to concerns with empathy, and ensuring all voices are valued in shaping the </w:t>
      </w:r>
      <w:r w:rsidR="00FD0DC3">
        <w:rPr>
          <w:rFonts w:ascii="Arial" w:hAnsi="Arial" w:cs="Arial"/>
          <w:sz w:val="24"/>
          <w:szCs w:val="24"/>
        </w:rPr>
        <w:t xml:space="preserve">SWAG </w:t>
      </w:r>
      <w:r w:rsidRPr="41B8F3E6">
        <w:rPr>
          <w:rFonts w:ascii="Arial" w:hAnsi="Arial" w:cs="Arial"/>
          <w:sz w:val="24"/>
          <w:szCs w:val="24"/>
        </w:rPr>
        <w:t xml:space="preserve">approach to </w:t>
      </w:r>
      <w:r w:rsidR="00FD0DC3">
        <w:rPr>
          <w:rFonts w:ascii="Arial" w:hAnsi="Arial" w:cs="Arial"/>
          <w:sz w:val="24"/>
          <w:szCs w:val="24"/>
        </w:rPr>
        <w:t>prehabilitation</w:t>
      </w:r>
      <w:r w:rsidRPr="41B8F3E6">
        <w:rPr>
          <w:rFonts w:ascii="Arial" w:hAnsi="Arial" w:cs="Arial"/>
          <w:sz w:val="24"/>
          <w:szCs w:val="24"/>
        </w:rPr>
        <w:t>.</w:t>
      </w:r>
    </w:p>
    <w:p w14:paraId="4C0B55C2" w14:textId="5551B345" w:rsidR="265BD773" w:rsidRDefault="265BD773" w:rsidP="41B8F3E6">
      <w:pPr>
        <w:pStyle w:val="ListParagraph"/>
        <w:numPr>
          <w:ilvl w:val="0"/>
          <w:numId w:val="2"/>
        </w:numPr>
        <w:spacing w:after="120"/>
        <w:jc w:val="both"/>
        <w:rPr>
          <w:rFonts w:ascii="Arial" w:hAnsi="Arial" w:cs="Arial"/>
          <w:sz w:val="24"/>
          <w:szCs w:val="24"/>
        </w:rPr>
      </w:pPr>
      <w:r w:rsidRPr="41B8F3E6">
        <w:rPr>
          <w:rFonts w:ascii="Arial" w:hAnsi="Arial" w:cs="Arial"/>
          <w:sz w:val="24"/>
          <w:szCs w:val="24"/>
        </w:rPr>
        <w:t>Work closely with other SWAG Clinical Leaders, including a</w:t>
      </w:r>
      <w:r w:rsidR="7B35C6BA" w:rsidRPr="41B8F3E6">
        <w:rPr>
          <w:rFonts w:ascii="Arial" w:hAnsi="Arial" w:cs="Arial"/>
          <w:sz w:val="24"/>
          <w:szCs w:val="24"/>
        </w:rPr>
        <w:t>ttending and participating in SWAG Clinical Leadership forums (twice yearly)</w:t>
      </w:r>
      <w:r w:rsidR="5FE5C914" w:rsidRPr="41B8F3E6">
        <w:rPr>
          <w:rFonts w:ascii="Arial" w:hAnsi="Arial" w:cs="Arial"/>
          <w:sz w:val="24"/>
          <w:szCs w:val="24"/>
        </w:rPr>
        <w:t>.</w:t>
      </w:r>
    </w:p>
    <w:p w14:paraId="1CD2D6CB" w14:textId="7AC61968" w:rsidR="41B8F3E6" w:rsidRDefault="41B8F3E6" w:rsidP="41B8F3E6">
      <w:pPr>
        <w:spacing w:after="120"/>
        <w:jc w:val="both"/>
        <w:rPr>
          <w:rFonts w:ascii="Arial" w:hAnsi="Arial"/>
          <w:sz w:val="24"/>
          <w:szCs w:val="24"/>
        </w:rPr>
      </w:pPr>
    </w:p>
    <w:p w14:paraId="2B47800F" w14:textId="77777777" w:rsidR="00255DA4" w:rsidRDefault="1514BED0" w:rsidP="00FB4AD4">
      <w:pPr>
        <w:spacing w:after="120"/>
        <w:jc w:val="both"/>
        <w:rPr>
          <w:rFonts w:ascii="Arial" w:hAnsi="Arial"/>
          <w:sz w:val="24"/>
          <w:szCs w:val="24"/>
        </w:rPr>
      </w:pPr>
      <w:r w:rsidRPr="41B8F3E6">
        <w:rPr>
          <w:rFonts w:ascii="Arial" w:hAnsi="Arial"/>
          <w:sz w:val="24"/>
          <w:szCs w:val="24"/>
        </w:rPr>
        <w:t>The post holder</w:t>
      </w:r>
      <w:r w:rsidR="67198BEB" w:rsidRPr="41B8F3E6">
        <w:rPr>
          <w:rFonts w:ascii="Arial" w:hAnsi="Arial"/>
          <w:sz w:val="24"/>
          <w:szCs w:val="24"/>
        </w:rPr>
        <w:t xml:space="preserve"> shoul</w:t>
      </w:r>
      <w:r w:rsidR="5DAD74E7" w:rsidRPr="41B8F3E6">
        <w:rPr>
          <w:rFonts w:ascii="Arial" w:hAnsi="Arial"/>
          <w:sz w:val="24"/>
          <w:szCs w:val="24"/>
        </w:rPr>
        <w:t xml:space="preserve">d </w:t>
      </w:r>
      <w:r w:rsidR="388CFDB4" w:rsidRPr="41B8F3E6">
        <w:rPr>
          <w:rFonts w:ascii="Arial" w:hAnsi="Arial"/>
          <w:sz w:val="24"/>
          <w:szCs w:val="24"/>
        </w:rPr>
        <w:t>be a</w:t>
      </w:r>
      <w:r w:rsidR="5DAD74E7" w:rsidRPr="41B8F3E6">
        <w:rPr>
          <w:rFonts w:ascii="Arial" w:hAnsi="Arial"/>
          <w:sz w:val="24"/>
          <w:szCs w:val="24"/>
        </w:rPr>
        <w:t xml:space="preserve"> fully </w:t>
      </w:r>
      <w:r w:rsidR="00FD0DC3">
        <w:rPr>
          <w:rFonts w:ascii="Arial" w:hAnsi="Arial"/>
          <w:sz w:val="24"/>
          <w:szCs w:val="24"/>
        </w:rPr>
        <w:t>registered Allied Health Professional</w:t>
      </w:r>
      <w:r w:rsidR="67198BEB" w:rsidRPr="41B8F3E6">
        <w:rPr>
          <w:rFonts w:ascii="Arial" w:hAnsi="Arial"/>
          <w:sz w:val="24"/>
          <w:szCs w:val="24"/>
        </w:rPr>
        <w:t xml:space="preserve"> </w:t>
      </w:r>
      <w:r w:rsidR="31F33139" w:rsidRPr="41B8F3E6">
        <w:rPr>
          <w:rFonts w:ascii="Arial" w:hAnsi="Arial"/>
          <w:sz w:val="24"/>
          <w:szCs w:val="24"/>
        </w:rPr>
        <w:t>working</w:t>
      </w:r>
      <w:r w:rsidR="00FD0DC3">
        <w:rPr>
          <w:rFonts w:ascii="Arial" w:hAnsi="Arial"/>
          <w:sz w:val="24"/>
          <w:szCs w:val="24"/>
        </w:rPr>
        <w:t xml:space="preserve"> with</w:t>
      </w:r>
      <w:r w:rsidR="67198BEB" w:rsidRPr="41B8F3E6">
        <w:rPr>
          <w:rFonts w:ascii="Arial" w:hAnsi="Arial"/>
          <w:sz w:val="24"/>
          <w:szCs w:val="24"/>
        </w:rPr>
        <w:t>in</w:t>
      </w:r>
      <w:r w:rsidR="06496DD3" w:rsidRPr="41B8F3E6">
        <w:rPr>
          <w:rFonts w:ascii="Arial" w:hAnsi="Arial"/>
          <w:sz w:val="24"/>
          <w:szCs w:val="24"/>
        </w:rPr>
        <w:t xml:space="preserve"> </w:t>
      </w:r>
      <w:r w:rsidR="6DE391DF" w:rsidRPr="41B8F3E6">
        <w:rPr>
          <w:rFonts w:ascii="Arial" w:hAnsi="Arial"/>
          <w:sz w:val="24"/>
          <w:szCs w:val="24"/>
        </w:rPr>
        <w:t>ou</w:t>
      </w:r>
      <w:r w:rsidR="34AB7ACF" w:rsidRPr="41B8F3E6">
        <w:rPr>
          <w:rFonts w:ascii="Arial" w:hAnsi="Arial"/>
          <w:sz w:val="24"/>
          <w:szCs w:val="24"/>
        </w:rPr>
        <w:t>r</w:t>
      </w:r>
      <w:r w:rsidR="6DE391DF" w:rsidRPr="41B8F3E6">
        <w:rPr>
          <w:rFonts w:ascii="Arial" w:hAnsi="Arial"/>
          <w:sz w:val="24"/>
          <w:szCs w:val="24"/>
        </w:rPr>
        <w:t xml:space="preserve"> geography of BNSSG, BSW,</w:t>
      </w:r>
      <w:r w:rsidR="34AB7ACF" w:rsidRPr="41B8F3E6">
        <w:rPr>
          <w:rFonts w:ascii="Arial" w:hAnsi="Arial"/>
          <w:sz w:val="24"/>
          <w:szCs w:val="24"/>
        </w:rPr>
        <w:t xml:space="preserve"> </w:t>
      </w:r>
      <w:r w:rsidR="6E4A5BE9" w:rsidRPr="41B8F3E6">
        <w:rPr>
          <w:rFonts w:ascii="Arial" w:hAnsi="Arial"/>
          <w:sz w:val="24"/>
          <w:szCs w:val="24"/>
        </w:rPr>
        <w:t>Somerset</w:t>
      </w:r>
      <w:r w:rsidR="4173D627" w:rsidRPr="41B8F3E6">
        <w:rPr>
          <w:rFonts w:ascii="Arial" w:hAnsi="Arial"/>
          <w:sz w:val="24"/>
          <w:szCs w:val="24"/>
        </w:rPr>
        <w:t xml:space="preserve"> </w:t>
      </w:r>
      <w:r w:rsidR="0ECD2312" w:rsidRPr="41B8F3E6">
        <w:rPr>
          <w:rFonts w:ascii="Arial" w:hAnsi="Arial"/>
          <w:sz w:val="24"/>
          <w:szCs w:val="24"/>
        </w:rPr>
        <w:t>or Gloucestershire</w:t>
      </w:r>
      <w:r w:rsidR="67198BEB" w:rsidRPr="41B8F3E6">
        <w:rPr>
          <w:rFonts w:ascii="Arial" w:hAnsi="Arial"/>
          <w:sz w:val="24"/>
          <w:szCs w:val="24"/>
        </w:rPr>
        <w:t>.</w:t>
      </w:r>
      <w:r w:rsidRPr="41B8F3E6">
        <w:rPr>
          <w:rFonts w:ascii="Arial" w:hAnsi="Arial"/>
          <w:sz w:val="24"/>
          <w:szCs w:val="24"/>
        </w:rPr>
        <w:t xml:space="preserve"> The role is flexible</w:t>
      </w:r>
      <w:r w:rsidR="67198BEB" w:rsidRPr="41B8F3E6">
        <w:rPr>
          <w:rFonts w:ascii="Arial" w:hAnsi="Arial"/>
          <w:sz w:val="24"/>
          <w:szCs w:val="24"/>
        </w:rPr>
        <w:t xml:space="preserve"> but</w:t>
      </w:r>
      <w:r w:rsidR="00E83F54">
        <w:rPr>
          <w:rFonts w:ascii="Arial" w:hAnsi="Arial"/>
          <w:sz w:val="24"/>
          <w:szCs w:val="24"/>
        </w:rPr>
        <w:t xml:space="preserve"> </w:t>
      </w:r>
      <w:r w:rsidR="67198BEB" w:rsidRPr="41B8F3E6">
        <w:rPr>
          <w:rFonts w:ascii="Arial" w:hAnsi="Arial"/>
          <w:sz w:val="24"/>
          <w:szCs w:val="24"/>
        </w:rPr>
        <w:t xml:space="preserve">a </w:t>
      </w:r>
      <w:r w:rsidR="3236F4B1" w:rsidRPr="41B8F3E6">
        <w:rPr>
          <w:rFonts w:ascii="Arial" w:hAnsi="Arial"/>
          <w:sz w:val="24"/>
          <w:szCs w:val="24"/>
        </w:rPr>
        <w:t xml:space="preserve">commitment to attend </w:t>
      </w:r>
      <w:r w:rsidR="6E4A5BE9" w:rsidRPr="41B8F3E6">
        <w:rPr>
          <w:rFonts w:ascii="Arial" w:hAnsi="Arial"/>
          <w:sz w:val="24"/>
          <w:szCs w:val="24"/>
        </w:rPr>
        <w:t>SWAG</w:t>
      </w:r>
      <w:r w:rsidRPr="41B8F3E6">
        <w:rPr>
          <w:rFonts w:ascii="Arial" w:hAnsi="Arial"/>
          <w:sz w:val="24"/>
          <w:szCs w:val="24"/>
        </w:rPr>
        <w:t xml:space="preserve"> meetings</w:t>
      </w:r>
      <w:r w:rsidR="06496DD3" w:rsidRPr="41B8F3E6">
        <w:rPr>
          <w:rFonts w:ascii="Arial" w:hAnsi="Arial"/>
          <w:sz w:val="24"/>
          <w:szCs w:val="24"/>
        </w:rPr>
        <w:t xml:space="preserve"> </w:t>
      </w:r>
      <w:r w:rsidRPr="41B8F3E6">
        <w:rPr>
          <w:rFonts w:ascii="Arial" w:hAnsi="Arial"/>
          <w:sz w:val="24"/>
          <w:szCs w:val="24"/>
        </w:rPr>
        <w:t xml:space="preserve">and </w:t>
      </w:r>
      <w:r w:rsidR="06C9C590" w:rsidRPr="41B8F3E6">
        <w:rPr>
          <w:rFonts w:ascii="Arial" w:hAnsi="Arial"/>
          <w:sz w:val="24"/>
          <w:szCs w:val="24"/>
        </w:rPr>
        <w:t>occ</w:t>
      </w:r>
      <w:r w:rsidR="40EEF950" w:rsidRPr="41B8F3E6">
        <w:rPr>
          <w:rFonts w:ascii="Arial" w:hAnsi="Arial"/>
          <w:sz w:val="24"/>
          <w:szCs w:val="24"/>
        </w:rPr>
        <w:t xml:space="preserve">asional </w:t>
      </w:r>
      <w:r w:rsidRPr="41B8F3E6">
        <w:rPr>
          <w:rFonts w:ascii="Arial" w:hAnsi="Arial"/>
          <w:sz w:val="24"/>
          <w:szCs w:val="24"/>
        </w:rPr>
        <w:t xml:space="preserve">national meetings is required. </w:t>
      </w:r>
    </w:p>
    <w:p w14:paraId="0DCFDD5D" w14:textId="25683F0C" w:rsidR="00FB4AD4" w:rsidRPr="00255DA4" w:rsidRDefault="00255DA4" w:rsidP="00FB4AD4">
      <w:pPr>
        <w:spacing w:after="120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It is imperative that anyone interesting in the role seeks support from their line manager before applying.</w:t>
      </w:r>
    </w:p>
    <w:p w14:paraId="0DCFDD5E" w14:textId="365D030A" w:rsidR="00FB4AD4" w:rsidRDefault="1514BED0" w:rsidP="00FB4AD4">
      <w:pPr>
        <w:jc w:val="both"/>
        <w:rPr>
          <w:rFonts w:ascii="Arial" w:hAnsi="Arial"/>
          <w:sz w:val="24"/>
          <w:szCs w:val="24"/>
        </w:rPr>
      </w:pPr>
      <w:r w:rsidRPr="41B8F3E6">
        <w:rPr>
          <w:rFonts w:ascii="Arial" w:hAnsi="Arial"/>
          <w:sz w:val="24"/>
          <w:szCs w:val="24"/>
        </w:rPr>
        <w:t>This appointment is for</w:t>
      </w:r>
      <w:r w:rsidR="5DD00F1C" w:rsidRPr="41B8F3E6">
        <w:rPr>
          <w:rFonts w:ascii="Arial" w:hAnsi="Arial"/>
          <w:sz w:val="24"/>
          <w:szCs w:val="24"/>
        </w:rPr>
        <w:t xml:space="preserve"> </w:t>
      </w:r>
      <w:r w:rsidR="00FD0DC3">
        <w:rPr>
          <w:rFonts w:ascii="Arial" w:hAnsi="Arial"/>
          <w:sz w:val="24"/>
          <w:szCs w:val="24"/>
        </w:rPr>
        <w:t>0.2 WTE 8B</w:t>
      </w:r>
      <w:r w:rsidRPr="41B8F3E6">
        <w:rPr>
          <w:rFonts w:ascii="Arial" w:hAnsi="Arial"/>
          <w:sz w:val="24"/>
          <w:szCs w:val="24"/>
        </w:rPr>
        <w:t xml:space="preserve"> </w:t>
      </w:r>
      <w:r w:rsidR="0845863E" w:rsidRPr="41B8F3E6">
        <w:rPr>
          <w:rFonts w:ascii="Arial" w:hAnsi="Arial"/>
          <w:sz w:val="24"/>
          <w:szCs w:val="24"/>
        </w:rPr>
        <w:t>until March 2026 (with the potential opportunity to extend)</w:t>
      </w:r>
      <w:r w:rsidR="3F8B1A74" w:rsidRPr="41B8F3E6">
        <w:rPr>
          <w:rFonts w:ascii="Arial" w:hAnsi="Arial"/>
          <w:sz w:val="24"/>
          <w:szCs w:val="24"/>
        </w:rPr>
        <w:t>.</w:t>
      </w:r>
      <w:r w:rsidR="00255DA4">
        <w:rPr>
          <w:rFonts w:ascii="Arial" w:hAnsi="Arial"/>
          <w:sz w:val="24"/>
          <w:szCs w:val="24"/>
        </w:rPr>
        <w:t xml:space="preserve"> The successful candidate will remain employed by their existing organisation and SWAG funds will be used to backfill the role. </w:t>
      </w:r>
    </w:p>
    <w:p w14:paraId="3A9B3A38" w14:textId="77777777" w:rsidR="00255DA4" w:rsidRDefault="00255DA4" w:rsidP="00FB4AD4">
      <w:pPr>
        <w:jc w:val="both"/>
        <w:rPr>
          <w:rFonts w:ascii="Arial" w:hAnsi="Arial"/>
          <w:sz w:val="24"/>
          <w:szCs w:val="24"/>
        </w:rPr>
      </w:pPr>
    </w:p>
    <w:p w14:paraId="7922B5BD" w14:textId="2001A59A" w:rsidR="00255DA4" w:rsidRPr="00E12D89" w:rsidRDefault="00255DA4" w:rsidP="00FB4AD4">
      <w:pPr>
        <w:jc w:val="both"/>
        <w:rPr>
          <w:rFonts w:ascii="Arial" w:hAnsi="Arial"/>
          <w:sz w:val="24"/>
          <w:szCs w:val="24"/>
        </w:rPr>
      </w:pPr>
    </w:p>
    <w:p w14:paraId="0DCFDD5F" w14:textId="77777777" w:rsidR="00FB4AD4" w:rsidRPr="00E12D89" w:rsidRDefault="00FB4AD4" w:rsidP="00FB4AD4">
      <w:pPr>
        <w:jc w:val="both"/>
        <w:rPr>
          <w:rFonts w:ascii="Arial" w:hAnsi="Arial" w:cs="Courier New"/>
          <w:sz w:val="24"/>
          <w:szCs w:val="24"/>
        </w:rPr>
      </w:pPr>
    </w:p>
    <w:p w14:paraId="0DCFDD60" w14:textId="42574044" w:rsidR="00757679" w:rsidRDefault="00FB4AD4" w:rsidP="00FB4AD4">
      <w:pPr>
        <w:rPr>
          <w:rFonts w:ascii="Arial" w:hAnsi="Arial" w:cs="Courier New"/>
          <w:sz w:val="24"/>
          <w:szCs w:val="24"/>
        </w:rPr>
      </w:pPr>
      <w:r w:rsidRPr="600F69D7">
        <w:rPr>
          <w:rFonts w:ascii="Arial" w:hAnsi="Arial" w:cs="Courier New"/>
          <w:sz w:val="24"/>
          <w:szCs w:val="24"/>
        </w:rPr>
        <w:t xml:space="preserve">Should you wish to discuss this opportunity in the first instance then please </w:t>
      </w:r>
      <w:r w:rsidR="00E12D89" w:rsidRPr="600F69D7">
        <w:rPr>
          <w:rFonts w:ascii="Arial" w:hAnsi="Arial" w:cs="Courier New"/>
          <w:sz w:val="24"/>
          <w:szCs w:val="24"/>
        </w:rPr>
        <w:t>contact</w:t>
      </w:r>
      <w:r w:rsidR="00AF6B0D" w:rsidRPr="600F69D7">
        <w:rPr>
          <w:rFonts w:ascii="Arial" w:hAnsi="Arial" w:cs="Courier New"/>
          <w:sz w:val="24"/>
          <w:szCs w:val="24"/>
        </w:rPr>
        <w:t xml:space="preserve"> </w:t>
      </w:r>
      <w:r w:rsidR="55F72757" w:rsidRPr="600F69D7">
        <w:rPr>
          <w:rFonts w:ascii="Arial" w:hAnsi="Arial" w:cs="Courier New"/>
          <w:sz w:val="24"/>
          <w:szCs w:val="24"/>
        </w:rPr>
        <w:t xml:space="preserve">either </w:t>
      </w:r>
      <w:r w:rsidR="00FD0DC3">
        <w:rPr>
          <w:rFonts w:ascii="Arial" w:hAnsi="Arial" w:cs="Courier New"/>
          <w:sz w:val="24"/>
          <w:szCs w:val="24"/>
        </w:rPr>
        <w:t>Catherine Neck</w:t>
      </w:r>
      <w:r w:rsidR="55F72757" w:rsidRPr="600F69D7">
        <w:rPr>
          <w:rFonts w:ascii="Arial" w:hAnsi="Arial" w:cs="Courier New"/>
          <w:sz w:val="24"/>
          <w:szCs w:val="24"/>
        </w:rPr>
        <w:t xml:space="preserve"> (for clinical queries)</w:t>
      </w:r>
      <w:r w:rsidR="00FD0DC3">
        <w:rPr>
          <w:rFonts w:ascii="Arial" w:hAnsi="Arial" w:cs="Courier New"/>
          <w:sz w:val="24"/>
          <w:szCs w:val="24"/>
        </w:rPr>
        <w:t xml:space="preserve"> </w:t>
      </w:r>
      <w:hyperlink r:id="rId10" w:history="1">
        <w:r w:rsidR="00FD0DC3" w:rsidRPr="00DD7C42">
          <w:rPr>
            <w:rStyle w:val="Hyperlink"/>
            <w:rFonts w:ascii="Arial" w:hAnsi="Arial" w:cs="Courier New"/>
            <w:sz w:val="24"/>
            <w:szCs w:val="24"/>
          </w:rPr>
          <w:t>catherine.neck@nbt.nhs.uk</w:t>
        </w:r>
      </w:hyperlink>
      <w:r w:rsidR="00FD0DC3">
        <w:rPr>
          <w:rFonts w:ascii="Arial" w:hAnsi="Arial" w:cs="Courier New"/>
          <w:sz w:val="24"/>
          <w:szCs w:val="24"/>
        </w:rPr>
        <w:t xml:space="preserve"> </w:t>
      </w:r>
      <w:r w:rsidR="55F72757" w:rsidRPr="600F69D7">
        <w:rPr>
          <w:rFonts w:ascii="Arial" w:hAnsi="Arial" w:cs="Courier New"/>
          <w:sz w:val="24"/>
          <w:szCs w:val="24"/>
        </w:rPr>
        <w:t xml:space="preserve">or Ruth Carr (for operational queries) </w:t>
      </w:r>
      <w:hyperlink r:id="rId11">
        <w:r w:rsidR="74176689" w:rsidRPr="600F69D7">
          <w:rPr>
            <w:rStyle w:val="Hyperlink"/>
            <w:rFonts w:ascii="Arial" w:hAnsi="Arial" w:cs="Courier New"/>
            <w:sz w:val="24"/>
            <w:szCs w:val="24"/>
          </w:rPr>
          <w:t>ruth.carr@nbt.nhs.uk.</w:t>
        </w:r>
      </w:hyperlink>
      <w:r w:rsidR="55F72757" w:rsidRPr="600F69D7">
        <w:rPr>
          <w:rFonts w:ascii="Arial" w:hAnsi="Arial" w:cs="Courier New"/>
          <w:sz w:val="24"/>
          <w:szCs w:val="24"/>
        </w:rPr>
        <w:t xml:space="preserve"> </w:t>
      </w:r>
      <w:r w:rsidR="0028276E" w:rsidRPr="600F69D7">
        <w:rPr>
          <w:rFonts w:ascii="Arial" w:hAnsi="Arial" w:cs="Courier New"/>
          <w:sz w:val="24"/>
          <w:szCs w:val="24"/>
        </w:rPr>
        <w:t xml:space="preserve"> </w:t>
      </w:r>
    </w:p>
    <w:p w14:paraId="0DCFDD61" w14:textId="77777777" w:rsidR="00757679" w:rsidRDefault="00757679" w:rsidP="00FB4AD4">
      <w:pPr>
        <w:rPr>
          <w:rFonts w:ascii="Arial" w:hAnsi="Arial" w:cs="Courier New"/>
          <w:sz w:val="24"/>
          <w:szCs w:val="24"/>
        </w:rPr>
      </w:pPr>
    </w:p>
    <w:p w14:paraId="0DCFDD64" w14:textId="3DD421CB" w:rsidR="00FB4AD4" w:rsidRPr="003A26F5" w:rsidRDefault="1514BED0" w:rsidP="00FB4AD4">
      <w:pPr>
        <w:jc w:val="both"/>
        <w:rPr>
          <w:rFonts w:ascii="Arial" w:hAnsi="Arial" w:cs="Courier New"/>
          <w:sz w:val="24"/>
          <w:szCs w:val="24"/>
        </w:rPr>
      </w:pPr>
      <w:r w:rsidRPr="41B8F3E6">
        <w:rPr>
          <w:rFonts w:ascii="Arial" w:hAnsi="Arial" w:cs="Courier New"/>
          <w:sz w:val="24"/>
          <w:szCs w:val="24"/>
        </w:rPr>
        <w:t>Expressions of interest should be submitted with a c</w:t>
      </w:r>
      <w:r w:rsidR="6D70475C" w:rsidRPr="41B8F3E6">
        <w:rPr>
          <w:rFonts w:ascii="Arial" w:hAnsi="Arial" w:cs="Courier New"/>
          <w:sz w:val="24"/>
          <w:szCs w:val="24"/>
        </w:rPr>
        <w:t xml:space="preserve">opy of your CV </w:t>
      </w:r>
      <w:r w:rsidR="0359C077" w:rsidRPr="41B8F3E6">
        <w:rPr>
          <w:rFonts w:ascii="Arial" w:hAnsi="Arial" w:cs="Courier New"/>
          <w:sz w:val="24"/>
          <w:szCs w:val="24"/>
        </w:rPr>
        <w:t xml:space="preserve">and the below supporting statement (maximum 500 words) </w:t>
      </w:r>
      <w:r w:rsidR="6D70475C" w:rsidRPr="41B8F3E6">
        <w:rPr>
          <w:rFonts w:ascii="Arial" w:hAnsi="Arial" w:cs="Courier New"/>
          <w:sz w:val="24"/>
          <w:szCs w:val="24"/>
        </w:rPr>
        <w:t>to</w:t>
      </w:r>
      <w:r w:rsidR="273E39BA" w:rsidRPr="41B8F3E6">
        <w:rPr>
          <w:rFonts w:ascii="Arial" w:hAnsi="Arial" w:cs="Courier New"/>
          <w:sz w:val="24"/>
          <w:szCs w:val="24"/>
        </w:rPr>
        <w:t xml:space="preserve"> </w:t>
      </w:r>
      <w:hyperlink r:id="rId12">
        <w:r w:rsidR="388AF500" w:rsidRPr="41B8F3E6">
          <w:rPr>
            <w:rStyle w:val="Hyperlink"/>
            <w:rFonts w:ascii="Arial" w:hAnsi="Arial" w:cs="Courier New"/>
            <w:sz w:val="24"/>
            <w:szCs w:val="24"/>
          </w:rPr>
          <w:t>SWAGca@nbt.nhs.uk</w:t>
        </w:r>
      </w:hyperlink>
      <w:r w:rsidR="273E39BA" w:rsidRPr="41B8F3E6">
        <w:rPr>
          <w:rFonts w:ascii="Arial" w:hAnsi="Arial" w:cs="Courier New"/>
          <w:sz w:val="24"/>
          <w:szCs w:val="24"/>
        </w:rPr>
        <w:t xml:space="preserve"> </w:t>
      </w:r>
      <w:r w:rsidR="6D70475C" w:rsidRPr="41B8F3E6">
        <w:rPr>
          <w:rFonts w:ascii="Arial" w:hAnsi="Arial" w:cs="Courier New"/>
          <w:sz w:val="24"/>
          <w:szCs w:val="24"/>
        </w:rPr>
        <w:t xml:space="preserve"> by</w:t>
      </w:r>
      <w:r w:rsidR="6102EF25" w:rsidRPr="41B8F3E6">
        <w:rPr>
          <w:rFonts w:ascii="Arial" w:hAnsi="Arial" w:cs="Courier New"/>
          <w:sz w:val="24"/>
          <w:szCs w:val="24"/>
        </w:rPr>
        <w:t xml:space="preserve"> </w:t>
      </w:r>
      <w:r w:rsidR="0077626C">
        <w:rPr>
          <w:rFonts w:ascii="Arial" w:hAnsi="Arial" w:cs="Courier New"/>
          <w:sz w:val="24"/>
          <w:szCs w:val="24"/>
        </w:rPr>
        <w:t>Monday 11</w:t>
      </w:r>
      <w:r w:rsidR="00FD0DC3" w:rsidRPr="00FD0DC3">
        <w:rPr>
          <w:rFonts w:ascii="Arial" w:hAnsi="Arial" w:cs="Courier New"/>
          <w:sz w:val="24"/>
          <w:szCs w:val="24"/>
          <w:vertAlign w:val="superscript"/>
        </w:rPr>
        <w:t>th</w:t>
      </w:r>
      <w:r w:rsidR="00FD0DC3">
        <w:rPr>
          <w:rFonts w:ascii="Arial" w:hAnsi="Arial" w:cs="Courier New"/>
          <w:sz w:val="24"/>
          <w:szCs w:val="24"/>
        </w:rPr>
        <w:t xml:space="preserve"> August</w:t>
      </w:r>
      <w:r w:rsidR="1D093E15" w:rsidRPr="41B8F3E6">
        <w:rPr>
          <w:rFonts w:ascii="Arial" w:hAnsi="Arial" w:cs="Courier New"/>
          <w:sz w:val="24"/>
          <w:szCs w:val="24"/>
        </w:rPr>
        <w:t xml:space="preserve"> 2025</w:t>
      </w:r>
      <w:r w:rsidR="3B5E0480" w:rsidRPr="41B8F3E6">
        <w:rPr>
          <w:rFonts w:ascii="Arial" w:hAnsi="Arial" w:cs="Courier New"/>
          <w:sz w:val="24"/>
          <w:szCs w:val="24"/>
        </w:rPr>
        <w:t>.</w:t>
      </w:r>
    </w:p>
    <w:p w14:paraId="0DCFDD65" w14:textId="77777777" w:rsidR="00FB4AD4" w:rsidRPr="003A26F5" w:rsidRDefault="00FB4AD4" w:rsidP="00FB4AD4">
      <w:pPr>
        <w:jc w:val="both"/>
        <w:rPr>
          <w:rFonts w:ascii="Arial" w:hAnsi="Arial" w:cs="Courier New"/>
          <w:b/>
          <w:sz w:val="24"/>
          <w:szCs w:val="24"/>
        </w:rPr>
      </w:pPr>
    </w:p>
    <w:p w14:paraId="0DCFDD66" w14:textId="1E94B466" w:rsidR="00FB4AD4" w:rsidRPr="003A26F5" w:rsidRDefault="00FB4AD4" w:rsidP="00FB4AD4">
      <w:pPr>
        <w:jc w:val="both"/>
        <w:rPr>
          <w:rFonts w:ascii="Arial" w:hAnsi="Arial" w:cs="Courier New"/>
          <w:sz w:val="24"/>
          <w:szCs w:val="24"/>
        </w:rPr>
      </w:pPr>
      <w:r w:rsidRPr="600F69D7">
        <w:rPr>
          <w:rFonts w:ascii="Arial" w:hAnsi="Arial" w:cs="Courier New"/>
          <w:b/>
          <w:bCs/>
          <w:sz w:val="24"/>
          <w:szCs w:val="24"/>
        </w:rPr>
        <w:t xml:space="preserve">Interviews </w:t>
      </w:r>
      <w:r w:rsidR="004F1097">
        <w:rPr>
          <w:rFonts w:ascii="Arial" w:hAnsi="Arial" w:cs="Courier New"/>
          <w:b/>
          <w:bCs/>
          <w:sz w:val="24"/>
          <w:szCs w:val="24"/>
        </w:rPr>
        <w:t>are expected to take place</w:t>
      </w:r>
      <w:r w:rsidR="000D12D3">
        <w:rPr>
          <w:rFonts w:ascii="Arial" w:hAnsi="Arial" w:cs="Courier New"/>
          <w:b/>
          <w:bCs/>
          <w:sz w:val="24"/>
          <w:szCs w:val="24"/>
        </w:rPr>
        <w:t xml:space="preserve"> week </w:t>
      </w:r>
      <w:r w:rsidR="006C7A70">
        <w:rPr>
          <w:rFonts w:ascii="Arial" w:hAnsi="Arial" w:cs="Courier New"/>
          <w:b/>
          <w:bCs/>
          <w:sz w:val="24"/>
          <w:szCs w:val="24"/>
        </w:rPr>
        <w:t xml:space="preserve">beginning </w:t>
      </w:r>
      <w:r w:rsidR="136500DF" w:rsidRPr="58A57D9B">
        <w:rPr>
          <w:rFonts w:ascii="Arial" w:hAnsi="Arial" w:cs="Courier New"/>
          <w:b/>
          <w:bCs/>
          <w:sz w:val="24"/>
          <w:szCs w:val="24"/>
        </w:rPr>
        <w:t xml:space="preserve">Monday </w:t>
      </w:r>
      <w:r w:rsidR="00882A90">
        <w:rPr>
          <w:rFonts w:ascii="Arial" w:hAnsi="Arial" w:cs="Courier New"/>
          <w:b/>
          <w:bCs/>
          <w:sz w:val="24"/>
          <w:szCs w:val="24"/>
        </w:rPr>
        <w:t>1</w:t>
      </w:r>
      <w:r w:rsidR="00FD0DC3">
        <w:rPr>
          <w:rFonts w:ascii="Arial" w:hAnsi="Arial" w:cs="Courier New"/>
          <w:b/>
          <w:bCs/>
          <w:sz w:val="24"/>
          <w:szCs w:val="24"/>
        </w:rPr>
        <w:t>8</w:t>
      </w:r>
      <w:r w:rsidR="00882A90" w:rsidRPr="00882A90">
        <w:rPr>
          <w:rFonts w:ascii="Arial" w:hAnsi="Arial" w:cs="Courier New"/>
          <w:b/>
          <w:bCs/>
          <w:sz w:val="24"/>
          <w:szCs w:val="24"/>
          <w:vertAlign w:val="superscript"/>
        </w:rPr>
        <w:t>th</w:t>
      </w:r>
      <w:r w:rsidR="00882A90">
        <w:rPr>
          <w:rFonts w:ascii="Arial" w:hAnsi="Arial" w:cs="Courier New"/>
          <w:b/>
          <w:bCs/>
          <w:sz w:val="24"/>
          <w:szCs w:val="24"/>
        </w:rPr>
        <w:t xml:space="preserve"> </w:t>
      </w:r>
      <w:r w:rsidR="03157079" w:rsidRPr="600F69D7">
        <w:rPr>
          <w:rFonts w:ascii="Arial" w:hAnsi="Arial" w:cs="Courier New"/>
          <w:b/>
          <w:bCs/>
          <w:sz w:val="24"/>
          <w:szCs w:val="24"/>
        </w:rPr>
        <w:t>August 2025</w:t>
      </w:r>
      <w:r w:rsidR="005311B6" w:rsidRPr="600F69D7">
        <w:rPr>
          <w:rFonts w:ascii="Arial" w:hAnsi="Arial" w:cs="Courier New"/>
          <w:b/>
          <w:bCs/>
          <w:sz w:val="24"/>
          <w:szCs w:val="24"/>
        </w:rPr>
        <w:t>.</w:t>
      </w:r>
      <w:r w:rsidRPr="600F69D7">
        <w:rPr>
          <w:rFonts w:ascii="Arial" w:hAnsi="Arial" w:cs="Courier New"/>
          <w:sz w:val="24"/>
          <w:szCs w:val="24"/>
        </w:rPr>
        <w:t xml:space="preserve">                                </w:t>
      </w:r>
    </w:p>
    <w:bookmarkEnd w:id="0"/>
    <w:p w14:paraId="0DCFDD67" w14:textId="77777777" w:rsidR="00FB4AD4" w:rsidRPr="00E12D89" w:rsidRDefault="00FB4AD4" w:rsidP="00FB4AD4">
      <w:pPr>
        <w:jc w:val="both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6"/>
        <w:gridCol w:w="4510"/>
      </w:tblGrid>
      <w:tr w:rsidR="00FB4AD4" w:rsidRPr="00E12D89" w14:paraId="0DCFDD6B" w14:textId="77777777" w:rsidTr="41B8F3E6">
        <w:trPr>
          <w:trHeight w:val="864"/>
        </w:trPr>
        <w:tc>
          <w:tcPr>
            <w:tcW w:w="4618" w:type="dxa"/>
          </w:tcPr>
          <w:p w14:paraId="0DCFDD68" w14:textId="77777777" w:rsidR="00FB4AD4" w:rsidRPr="00E12D89" w:rsidRDefault="00FB4AD4" w:rsidP="00FB4A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D89">
              <w:rPr>
                <w:rFonts w:ascii="Arial" w:hAnsi="Arial" w:cs="Arial"/>
                <w:b/>
                <w:sz w:val="24"/>
                <w:szCs w:val="24"/>
              </w:rPr>
              <w:t>NAME OF APPLICANT:</w:t>
            </w:r>
          </w:p>
          <w:p w14:paraId="0DCFDD69" w14:textId="2079A873" w:rsidR="00FB4AD4" w:rsidRPr="00E12D89" w:rsidRDefault="00FB4AD4" w:rsidP="00FB4AD4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634" w:type="dxa"/>
          </w:tcPr>
          <w:p w14:paraId="414C89FC" w14:textId="0B201307" w:rsidR="00FB4AD4" w:rsidRDefault="00FB4AD4" w:rsidP="00FB4AD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2D89">
              <w:rPr>
                <w:rFonts w:ascii="Arial" w:hAnsi="Arial" w:cs="Arial"/>
                <w:b/>
                <w:sz w:val="24"/>
                <w:szCs w:val="24"/>
              </w:rPr>
              <w:t>CONTACT DETAILS:</w:t>
            </w:r>
          </w:p>
          <w:p w14:paraId="0DCFDD6A" w14:textId="76400509" w:rsidR="00E0288E" w:rsidRPr="00E0288E" w:rsidRDefault="00E0288E" w:rsidP="00FB4AD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4AD4" w:rsidRPr="00E12D89" w14:paraId="0DCFDD74" w14:textId="77777777" w:rsidTr="41B8F3E6">
        <w:trPr>
          <w:trHeight w:val="864"/>
        </w:trPr>
        <w:tc>
          <w:tcPr>
            <w:tcW w:w="9252" w:type="dxa"/>
            <w:gridSpan w:val="2"/>
          </w:tcPr>
          <w:p w14:paraId="616DC4F0" w14:textId="7A8286F0" w:rsidR="006B6F7E" w:rsidRPr="008928A1" w:rsidRDefault="3DD4605F" w:rsidP="00FB4A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1B8F3E6">
              <w:rPr>
                <w:rFonts w:ascii="Arial" w:hAnsi="Arial" w:cs="Arial"/>
                <w:b/>
                <w:bCs/>
                <w:sz w:val="24"/>
                <w:szCs w:val="24"/>
              </w:rPr>
              <w:t>SUPPORTING STATEMENT</w:t>
            </w:r>
            <w:r w:rsidR="369AAB57" w:rsidRPr="41B8F3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(Max 500 words)</w:t>
            </w:r>
            <w:r w:rsidRPr="41B8F3E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386E31E" w14:textId="77777777" w:rsidR="006B6F7E" w:rsidRDefault="006B6F7E" w:rsidP="00FB4A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53A1E2" w14:textId="77777777" w:rsidR="006B6F7E" w:rsidRDefault="006B6F7E" w:rsidP="00FB4A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FFDF95" w14:textId="77777777" w:rsidR="006B6F7E" w:rsidRDefault="006B6F7E" w:rsidP="00FB4A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3C16C2" w14:textId="77777777" w:rsidR="006B6F7E" w:rsidRDefault="006B6F7E" w:rsidP="00FB4A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792F15" w14:textId="77777777" w:rsidR="006B6F7E" w:rsidRDefault="006B6F7E" w:rsidP="00FB4AD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CFDD73" w14:textId="77777777" w:rsidR="006B6F7E" w:rsidRPr="00E12D89" w:rsidRDefault="006B6F7E" w:rsidP="00FB4A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CFDD75" w14:textId="77777777" w:rsidR="00FA0091" w:rsidRDefault="00FA0091" w:rsidP="006B6F7E"/>
    <w:sectPr w:rsidR="00FA0091" w:rsidSect="00FB4AD4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12C2" w14:textId="77777777" w:rsidR="008C207C" w:rsidRDefault="008C207C" w:rsidP="00D8713C">
      <w:r>
        <w:separator/>
      </w:r>
    </w:p>
  </w:endnote>
  <w:endnote w:type="continuationSeparator" w:id="0">
    <w:p w14:paraId="05540F0E" w14:textId="77777777" w:rsidR="008C207C" w:rsidRDefault="008C207C" w:rsidP="00D8713C">
      <w:r>
        <w:continuationSeparator/>
      </w:r>
    </w:p>
  </w:endnote>
  <w:endnote w:type="continuationNotice" w:id="1">
    <w:p w14:paraId="0EEEDF3B" w14:textId="77777777" w:rsidR="008C207C" w:rsidRDefault="008C2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6202" w14:textId="77777777" w:rsidR="008C207C" w:rsidRDefault="008C207C" w:rsidP="00D8713C">
      <w:r>
        <w:separator/>
      </w:r>
    </w:p>
  </w:footnote>
  <w:footnote w:type="continuationSeparator" w:id="0">
    <w:p w14:paraId="6DB3FB97" w14:textId="77777777" w:rsidR="008C207C" w:rsidRDefault="008C207C" w:rsidP="00D8713C">
      <w:r>
        <w:continuationSeparator/>
      </w:r>
    </w:p>
  </w:footnote>
  <w:footnote w:type="continuationNotice" w:id="1">
    <w:p w14:paraId="05976307" w14:textId="77777777" w:rsidR="008C207C" w:rsidRDefault="008C20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054C" w14:textId="50B37DDF" w:rsidR="00D8713C" w:rsidRDefault="00BD5532">
    <w:pPr>
      <w:pStyle w:val="Header"/>
    </w:pPr>
    <w:r w:rsidRPr="00BD5532">
      <w:rPr>
        <w:noProof/>
      </w:rPr>
      <w:drawing>
        <wp:anchor distT="0" distB="0" distL="114300" distR="114300" simplePos="0" relativeHeight="251658240" behindDoc="1" locked="0" layoutInCell="1" allowOverlap="1" wp14:anchorId="7566B2DC" wp14:editId="2DB25799">
          <wp:simplePos x="0" y="0"/>
          <wp:positionH relativeFrom="column">
            <wp:posOffset>4972050</wp:posOffset>
          </wp:positionH>
          <wp:positionV relativeFrom="paragraph">
            <wp:posOffset>-306705</wp:posOffset>
          </wp:positionV>
          <wp:extent cx="1617228" cy="771525"/>
          <wp:effectExtent l="0" t="0" r="0" b="0"/>
          <wp:wrapTight wrapText="bothSides">
            <wp:wrapPolygon edited="0">
              <wp:start x="13744" y="2667"/>
              <wp:lineTo x="1782" y="11733"/>
              <wp:lineTo x="1527" y="14933"/>
              <wp:lineTo x="6617" y="17067"/>
              <wp:lineTo x="12217" y="18133"/>
              <wp:lineTo x="19852" y="18133"/>
              <wp:lineTo x="20107" y="2667"/>
              <wp:lineTo x="13744" y="2667"/>
            </wp:wrapPolygon>
          </wp:wrapTight>
          <wp:docPr id="955177820" name="Picture 4" descr="A black background with blue and white text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 black background with blue and white text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22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D5532">
      <w:rPr>
        <w:noProof/>
      </w:rPr>
      <w:drawing>
        <wp:anchor distT="0" distB="0" distL="114300" distR="114300" simplePos="0" relativeHeight="251658241" behindDoc="1" locked="0" layoutInCell="1" allowOverlap="1" wp14:anchorId="61CE19EA" wp14:editId="540EDF1C">
          <wp:simplePos x="0" y="0"/>
          <wp:positionH relativeFrom="column">
            <wp:posOffset>-876300</wp:posOffset>
          </wp:positionH>
          <wp:positionV relativeFrom="paragraph">
            <wp:posOffset>-449580</wp:posOffset>
          </wp:positionV>
          <wp:extent cx="984250" cy="990600"/>
          <wp:effectExtent l="0" t="0" r="0" b="0"/>
          <wp:wrapTight wrapText="bothSides">
            <wp:wrapPolygon edited="0">
              <wp:start x="12542" y="831"/>
              <wp:lineTo x="2508" y="2908"/>
              <wp:lineTo x="1254" y="3323"/>
              <wp:lineTo x="0" y="16200"/>
              <wp:lineTo x="3763" y="20354"/>
              <wp:lineTo x="5017" y="21185"/>
              <wp:lineTo x="7525" y="21185"/>
              <wp:lineTo x="14632" y="20354"/>
              <wp:lineTo x="20485" y="17862"/>
              <wp:lineTo x="18813" y="8308"/>
              <wp:lineTo x="18395" y="3323"/>
              <wp:lineTo x="15468" y="831"/>
              <wp:lineTo x="12542" y="831"/>
            </wp:wrapPolygon>
          </wp:wrapTight>
          <wp:docPr id="1178556389" name="Picture 3" descr="A puzzle pieces in different colors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 puzzle pieces in different colors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4E9"/>
    <w:multiLevelType w:val="hybridMultilevel"/>
    <w:tmpl w:val="2F1EFD1A"/>
    <w:lvl w:ilvl="0" w:tplc="ECFAC9B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50244"/>
    <w:multiLevelType w:val="hybridMultilevel"/>
    <w:tmpl w:val="19461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118A"/>
    <w:multiLevelType w:val="hybridMultilevel"/>
    <w:tmpl w:val="05444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E034B"/>
    <w:multiLevelType w:val="hybridMultilevel"/>
    <w:tmpl w:val="DFC07254"/>
    <w:lvl w:ilvl="0" w:tplc="ECFAC9B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A600A"/>
    <w:multiLevelType w:val="hybridMultilevel"/>
    <w:tmpl w:val="32FE8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02A7D"/>
    <w:multiLevelType w:val="hybridMultilevel"/>
    <w:tmpl w:val="E9D4E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3726">
    <w:abstractNumId w:val="1"/>
  </w:num>
  <w:num w:numId="2" w16cid:durableId="811944475">
    <w:abstractNumId w:val="4"/>
  </w:num>
  <w:num w:numId="3" w16cid:durableId="101728936">
    <w:abstractNumId w:val="3"/>
  </w:num>
  <w:num w:numId="4" w16cid:durableId="1210924042">
    <w:abstractNumId w:val="0"/>
  </w:num>
  <w:num w:numId="5" w16cid:durableId="17508335">
    <w:abstractNumId w:val="5"/>
  </w:num>
  <w:num w:numId="6" w16cid:durableId="1258294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D4"/>
    <w:rsid w:val="00007656"/>
    <w:rsid w:val="0001674C"/>
    <w:rsid w:val="00050D30"/>
    <w:rsid w:val="00054CDA"/>
    <w:rsid w:val="0006304B"/>
    <w:rsid w:val="00084004"/>
    <w:rsid w:val="00086ABB"/>
    <w:rsid w:val="000B0E8A"/>
    <w:rsid w:val="000B2580"/>
    <w:rsid w:val="000D12D3"/>
    <w:rsid w:val="000D7F14"/>
    <w:rsid w:val="000E63F1"/>
    <w:rsid w:val="000E7171"/>
    <w:rsid w:val="000F2680"/>
    <w:rsid w:val="000F3C08"/>
    <w:rsid w:val="001225C2"/>
    <w:rsid w:val="00133708"/>
    <w:rsid w:val="00137680"/>
    <w:rsid w:val="00164B17"/>
    <w:rsid w:val="00171F34"/>
    <w:rsid w:val="001B15BE"/>
    <w:rsid w:val="001B1DFE"/>
    <w:rsid w:val="001C3688"/>
    <w:rsid w:val="001C76AE"/>
    <w:rsid w:val="001D0551"/>
    <w:rsid w:val="001F0A5B"/>
    <w:rsid w:val="002030E1"/>
    <w:rsid w:val="00216DF6"/>
    <w:rsid w:val="00224074"/>
    <w:rsid w:val="00233087"/>
    <w:rsid w:val="00240340"/>
    <w:rsid w:val="002512E6"/>
    <w:rsid w:val="00255DA4"/>
    <w:rsid w:val="0026429E"/>
    <w:rsid w:val="0028276E"/>
    <w:rsid w:val="002919A5"/>
    <w:rsid w:val="00292FF3"/>
    <w:rsid w:val="002A3F83"/>
    <w:rsid w:val="002B7ADF"/>
    <w:rsid w:val="002C30B8"/>
    <w:rsid w:val="002D0291"/>
    <w:rsid w:val="002D3719"/>
    <w:rsid w:val="002F11E9"/>
    <w:rsid w:val="002F1435"/>
    <w:rsid w:val="00310878"/>
    <w:rsid w:val="003113A7"/>
    <w:rsid w:val="00316B11"/>
    <w:rsid w:val="0032726D"/>
    <w:rsid w:val="0033026E"/>
    <w:rsid w:val="003329A4"/>
    <w:rsid w:val="00345534"/>
    <w:rsid w:val="00345A78"/>
    <w:rsid w:val="0035415F"/>
    <w:rsid w:val="00361C78"/>
    <w:rsid w:val="003655B6"/>
    <w:rsid w:val="0037387A"/>
    <w:rsid w:val="00376FF5"/>
    <w:rsid w:val="00384BC2"/>
    <w:rsid w:val="003A26F5"/>
    <w:rsid w:val="003A2FE5"/>
    <w:rsid w:val="003B4746"/>
    <w:rsid w:val="003B5D3E"/>
    <w:rsid w:val="003C10B0"/>
    <w:rsid w:val="003C45B4"/>
    <w:rsid w:val="003C4893"/>
    <w:rsid w:val="003C7B3A"/>
    <w:rsid w:val="003E3329"/>
    <w:rsid w:val="003E4DC9"/>
    <w:rsid w:val="003F6047"/>
    <w:rsid w:val="003F724D"/>
    <w:rsid w:val="00405217"/>
    <w:rsid w:val="00413A8A"/>
    <w:rsid w:val="00413EB2"/>
    <w:rsid w:val="00421761"/>
    <w:rsid w:val="00425B52"/>
    <w:rsid w:val="00434FD9"/>
    <w:rsid w:val="004433D6"/>
    <w:rsid w:val="00443FB0"/>
    <w:rsid w:val="004475D4"/>
    <w:rsid w:val="00454BD5"/>
    <w:rsid w:val="00467D22"/>
    <w:rsid w:val="0047062F"/>
    <w:rsid w:val="00482056"/>
    <w:rsid w:val="00497752"/>
    <w:rsid w:val="004A0153"/>
    <w:rsid w:val="004B6348"/>
    <w:rsid w:val="004D0612"/>
    <w:rsid w:val="004D08C2"/>
    <w:rsid w:val="004D23F0"/>
    <w:rsid w:val="004F1097"/>
    <w:rsid w:val="00500066"/>
    <w:rsid w:val="005009BA"/>
    <w:rsid w:val="00512E9E"/>
    <w:rsid w:val="005311B6"/>
    <w:rsid w:val="0053367A"/>
    <w:rsid w:val="005659D0"/>
    <w:rsid w:val="0056617F"/>
    <w:rsid w:val="00572533"/>
    <w:rsid w:val="0058103B"/>
    <w:rsid w:val="005B381E"/>
    <w:rsid w:val="005B5013"/>
    <w:rsid w:val="005C2C81"/>
    <w:rsid w:val="005C6901"/>
    <w:rsid w:val="005D1F46"/>
    <w:rsid w:val="005D7BDA"/>
    <w:rsid w:val="005E0BEB"/>
    <w:rsid w:val="005F26C2"/>
    <w:rsid w:val="00606430"/>
    <w:rsid w:val="0060774F"/>
    <w:rsid w:val="00611AD8"/>
    <w:rsid w:val="00615169"/>
    <w:rsid w:val="00624B3E"/>
    <w:rsid w:val="00626A5F"/>
    <w:rsid w:val="006358E5"/>
    <w:rsid w:val="00657069"/>
    <w:rsid w:val="00662845"/>
    <w:rsid w:val="00673C7F"/>
    <w:rsid w:val="00680EBD"/>
    <w:rsid w:val="00691B4A"/>
    <w:rsid w:val="00695725"/>
    <w:rsid w:val="00697434"/>
    <w:rsid w:val="006A2FF1"/>
    <w:rsid w:val="006B6F7E"/>
    <w:rsid w:val="006B7EA4"/>
    <w:rsid w:val="006C7A70"/>
    <w:rsid w:val="006D3091"/>
    <w:rsid w:val="006D6F83"/>
    <w:rsid w:val="007012FA"/>
    <w:rsid w:val="00705491"/>
    <w:rsid w:val="00706170"/>
    <w:rsid w:val="0070750E"/>
    <w:rsid w:val="0072617C"/>
    <w:rsid w:val="00755ED0"/>
    <w:rsid w:val="00757679"/>
    <w:rsid w:val="00763915"/>
    <w:rsid w:val="007743E0"/>
    <w:rsid w:val="0077626C"/>
    <w:rsid w:val="00782950"/>
    <w:rsid w:val="00783B7F"/>
    <w:rsid w:val="0078594E"/>
    <w:rsid w:val="007A6CE5"/>
    <w:rsid w:val="007A7851"/>
    <w:rsid w:val="007B3A26"/>
    <w:rsid w:val="007E2EBE"/>
    <w:rsid w:val="007E40FB"/>
    <w:rsid w:val="00802314"/>
    <w:rsid w:val="008130DC"/>
    <w:rsid w:val="00814F6B"/>
    <w:rsid w:val="00825E4C"/>
    <w:rsid w:val="00837D8F"/>
    <w:rsid w:val="008709BC"/>
    <w:rsid w:val="00872105"/>
    <w:rsid w:val="008728CE"/>
    <w:rsid w:val="00882A90"/>
    <w:rsid w:val="008874DB"/>
    <w:rsid w:val="008928A1"/>
    <w:rsid w:val="00896560"/>
    <w:rsid w:val="008A1E55"/>
    <w:rsid w:val="008C207C"/>
    <w:rsid w:val="008C4B66"/>
    <w:rsid w:val="008D44D9"/>
    <w:rsid w:val="008E2DB5"/>
    <w:rsid w:val="008E4E8A"/>
    <w:rsid w:val="008F3E74"/>
    <w:rsid w:val="0090371F"/>
    <w:rsid w:val="00906FB8"/>
    <w:rsid w:val="0091028B"/>
    <w:rsid w:val="00917220"/>
    <w:rsid w:val="00922A5B"/>
    <w:rsid w:val="00923A27"/>
    <w:rsid w:val="00927314"/>
    <w:rsid w:val="009358A2"/>
    <w:rsid w:val="00940476"/>
    <w:rsid w:val="009411D6"/>
    <w:rsid w:val="009479B4"/>
    <w:rsid w:val="00950059"/>
    <w:rsid w:val="00982F8F"/>
    <w:rsid w:val="009A38C9"/>
    <w:rsid w:val="009D4181"/>
    <w:rsid w:val="009D47B9"/>
    <w:rsid w:val="009D733B"/>
    <w:rsid w:val="00A152A4"/>
    <w:rsid w:val="00A17468"/>
    <w:rsid w:val="00A35A67"/>
    <w:rsid w:val="00A51277"/>
    <w:rsid w:val="00A51EBC"/>
    <w:rsid w:val="00A51F84"/>
    <w:rsid w:val="00A675E6"/>
    <w:rsid w:val="00A72232"/>
    <w:rsid w:val="00A95B00"/>
    <w:rsid w:val="00AA2081"/>
    <w:rsid w:val="00AA296B"/>
    <w:rsid w:val="00AA2BA5"/>
    <w:rsid w:val="00AA358B"/>
    <w:rsid w:val="00AB6614"/>
    <w:rsid w:val="00AC6D02"/>
    <w:rsid w:val="00AD79DF"/>
    <w:rsid w:val="00AE09EC"/>
    <w:rsid w:val="00AE0D72"/>
    <w:rsid w:val="00AF6B09"/>
    <w:rsid w:val="00AF6B0D"/>
    <w:rsid w:val="00B03A17"/>
    <w:rsid w:val="00B1039D"/>
    <w:rsid w:val="00B3291B"/>
    <w:rsid w:val="00B53321"/>
    <w:rsid w:val="00B6304E"/>
    <w:rsid w:val="00B7047B"/>
    <w:rsid w:val="00B81275"/>
    <w:rsid w:val="00B837A6"/>
    <w:rsid w:val="00BA10F2"/>
    <w:rsid w:val="00BB322E"/>
    <w:rsid w:val="00BB3F71"/>
    <w:rsid w:val="00BD46AA"/>
    <w:rsid w:val="00BD5532"/>
    <w:rsid w:val="00BE1840"/>
    <w:rsid w:val="00BE722F"/>
    <w:rsid w:val="00C20FCE"/>
    <w:rsid w:val="00C26A1D"/>
    <w:rsid w:val="00C3543D"/>
    <w:rsid w:val="00C5566D"/>
    <w:rsid w:val="00C61271"/>
    <w:rsid w:val="00C62DF2"/>
    <w:rsid w:val="00C65496"/>
    <w:rsid w:val="00C76498"/>
    <w:rsid w:val="00C774E8"/>
    <w:rsid w:val="00C9185A"/>
    <w:rsid w:val="00C93475"/>
    <w:rsid w:val="00CA46AA"/>
    <w:rsid w:val="00CB21DF"/>
    <w:rsid w:val="00CC406E"/>
    <w:rsid w:val="00CD7AD5"/>
    <w:rsid w:val="00D100FB"/>
    <w:rsid w:val="00D125E4"/>
    <w:rsid w:val="00D164B3"/>
    <w:rsid w:val="00D23B9D"/>
    <w:rsid w:val="00D347D4"/>
    <w:rsid w:val="00D530E8"/>
    <w:rsid w:val="00D773C3"/>
    <w:rsid w:val="00D801F3"/>
    <w:rsid w:val="00D8713C"/>
    <w:rsid w:val="00D945CB"/>
    <w:rsid w:val="00DA6B2D"/>
    <w:rsid w:val="00DA7324"/>
    <w:rsid w:val="00DC03E1"/>
    <w:rsid w:val="00DE36D9"/>
    <w:rsid w:val="00DF1B76"/>
    <w:rsid w:val="00DF2298"/>
    <w:rsid w:val="00E0262C"/>
    <w:rsid w:val="00E0288E"/>
    <w:rsid w:val="00E12D89"/>
    <w:rsid w:val="00E1307E"/>
    <w:rsid w:val="00E16EC9"/>
    <w:rsid w:val="00E20581"/>
    <w:rsid w:val="00E22154"/>
    <w:rsid w:val="00E24044"/>
    <w:rsid w:val="00E357C8"/>
    <w:rsid w:val="00E40DB2"/>
    <w:rsid w:val="00E43576"/>
    <w:rsid w:val="00E60DA2"/>
    <w:rsid w:val="00E70BCD"/>
    <w:rsid w:val="00E743E3"/>
    <w:rsid w:val="00E75AE8"/>
    <w:rsid w:val="00E77F96"/>
    <w:rsid w:val="00E83F54"/>
    <w:rsid w:val="00E914B0"/>
    <w:rsid w:val="00EB4155"/>
    <w:rsid w:val="00EB431C"/>
    <w:rsid w:val="00EB6F14"/>
    <w:rsid w:val="00EF1058"/>
    <w:rsid w:val="00EF6873"/>
    <w:rsid w:val="00F06520"/>
    <w:rsid w:val="00F0653D"/>
    <w:rsid w:val="00F06DF2"/>
    <w:rsid w:val="00F15F49"/>
    <w:rsid w:val="00F2713A"/>
    <w:rsid w:val="00F314A3"/>
    <w:rsid w:val="00F32EAD"/>
    <w:rsid w:val="00F33ACF"/>
    <w:rsid w:val="00F35F1B"/>
    <w:rsid w:val="00F57518"/>
    <w:rsid w:val="00F62B26"/>
    <w:rsid w:val="00F83157"/>
    <w:rsid w:val="00F8536E"/>
    <w:rsid w:val="00F85DF5"/>
    <w:rsid w:val="00FA0091"/>
    <w:rsid w:val="00FA7FE8"/>
    <w:rsid w:val="00FB4AD4"/>
    <w:rsid w:val="00FC039A"/>
    <w:rsid w:val="00FC4EE7"/>
    <w:rsid w:val="00FD0DC3"/>
    <w:rsid w:val="00FD2C74"/>
    <w:rsid w:val="00FD45A6"/>
    <w:rsid w:val="00FE091C"/>
    <w:rsid w:val="00FF15A9"/>
    <w:rsid w:val="00FF3E01"/>
    <w:rsid w:val="03157079"/>
    <w:rsid w:val="0359C077"/>
    <w:rsid w:val="047E9835"/>
    <w:rsid w:val="054B5C7B"/>
    <w:rsid w:val="06496DD3"/>
    <w:rsid w:val="06C9C590"/>
    <w:rsid w:val="07245B9A"/>
    <w:rsid w:val="07BF6F94"/>
    <w:rsid w:val="0845863E"/>
    <w:rsid w:val="08D2B5C7"/>
    <w:rsid w:val="0CDA5473"/>
    <w:rsid w:val="0E962644"/>
    <w:rsid w:val="0ECD2312"/>
    <w:rsid w:val="12C3DF20"/>
    <w:rsid w:val="1360D64D"/>
    <w:rsid w:val="136500DF"/>
    <w:rsid w:val="14D841B8"/>
    <w:rsid w:val="1514BED0"/>
    <w:rsid w:val="1546E763"/>
    <w:rsid w:val="15C01E0F"/>
    <w:rsid w:val="18618166"/>
    <w:rsid w:val="193D4679"/>
    <w:rsid w:val="1C877D4E"/>
    <w:rsid w:val="1C8E3CFC"/>
    <w:rsid w:val="1D093E15"/>
    <w:rsid w:val="1DE5CE57"/>
    <w:rsid w:val="219616E2"/>
    <w:rsid w:val="21D14FA4"/>
    <w:rsid w:val="22181C0D"/>
    <w:rsid w:val="265BD773"/>
    <w:rsid w:val="273E39BA"/>
    <w:rsid w:val="2974CB53"/>
    <w:rsid w:val="2ACE9399"/>
    <w:rsid w:val="2B66488E"/>
    <w:rsid w:val="2BB7A8AB"/>
    <w:rsid w:val="2E5CAC1E"/>
    <w:rsid w:val="2E9156E8"/>
    <w:rsid w:val="2EA5B4C2"/>
    <w:rsid w:val="2FCB11F1"/>
    <w:rsid w:val="31F33139"/>
    <w:rsid w:val="3231654C"/>
    <w:rsid w:val="3236F4B1"/>
    <w:rsid w:val="32A093F9"/>
    <w:rsid w:val="337D4121"/>
    <w:rsid w:val="34AB7ACF"/>
    <w:rsid w:val="34C868D8"/>
    <w:rsid w:val="369AAB57"/>
    <w:rsid w:val="36A7FEB8"/>
    <w:rsid w:val="388AF500"/>
    <w:rsid w:val="388CFDB4"/>
    <w:rsid w:val="3AF0EE6F"/>
    <w:rsid w:val="3AF15574"/>
    <w:rsid w:val="3B5E0480"/>
    <w:rsid w:val="3CBC4ED1"/>
    <w:rsid w:val="3DC19641"/>
    <w:rsid w:val="3DD4605F"/>
    <w:rsid w:val="3F8B1A74"/>
    <w:rsid w:val="40A6CDF1"/>
    <w:rsid w:val="40EEF950"/>
    <w:rsid w:val="4173D627"/>
    <w:rsid w:val="41B8F3E6"/>
    <w:rsid w:val="4448342D"/>
    <w:rsid w:val="45F85B7D"/>
    <w:rsid w:val="47B92D1A"/>
    <w:rsid w:val="4B9EC9B5"/>
    <w:rsid w:val="4CF14E9D"/>
    <w:rsid w:val="53010F07"/>
    <w:rsid w:val="54F9E794"/>
    <w:rsid w:val="55F72757"/>
    <w:rsid w:val="57999E0C"/>
    <w:rsid w:val="57A5332B"/>
    <w:rsid w:val="58A57D9B"/>
    <w:rsid w:val="5C79113B"/>
    <w:rsid w:val="5CEE8FC2"/>
    <w:rsid w:val="5D6A8DF1"/>
    <w:rsid w:val="5DAD74E7"/>
    <w:rsid w:val="5DD00F1C"/>
    <w:rsid w:val="5FE5C914"/>
    <w:rsid w:val="600F69D7"/>
    <w:rsid w:val="6102EF25"/>
    <w:rsid w:val="611CF8D8"/>
    <w:rsid w:val="629D9F55"/>
    <w:rsid w:val="63AE31CD"/>
    <w:rsid w:val="6450C56E"/>
    <w:rsid w:val="67198BEB"/>
    <w:rsid w:val="6759395C"/>
    <w:rsid w:val="679183EE"/>
    <w:rsid w:val="6AFF61F6"/>
    <w:rsid w:val="6C9F646B"/>
    <w:rsid w:val="6CA5245F"/>
    <w:rsid w:val="6D70475C"/>
    <w:rsid w:val="6DDA1D44"/>
    <w:rsid w:val="6DE391DF"/>
    <w:rsid w:val="6E4A5BE9"/>
    <w:rsid w:val="6F1A5336"/>
    <w:rsid w:val="70E0CA75"/>
    <w:rsid w:val="70EF9172"/>
    <w:rsid w:val="7101426B"/>
    <w:rsid w:val="721E54D7"/>
    <w:rsid w:val="732BD45C"/>
    <w:rsid w:val="74176689"/>
    <w:rsid w:val="7607CFA4"/>
    <w:rsid w:val="7759FA06"/>
    <w:rsid w:val="783F8CDF"/>
    <w:rsid w:val="7A9831DD"/>
    <w:rsid w:val="7B20FD50"/>
    <w:rsid w:val="7B35C6BA"/>
    <w:rsid w:val="7CAC0F68"/>
    <w:rsid w:val="7DEAD14F"/>
    <w:rsid w:val="7ED77282"/>
    <w:rsid w:val="7EF5F5A0"/>
    <w:rsid w:val="7F142F00"/>
    <w:rsid w:val="7F1E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FDD55"/>
  <w15:docId w15:val="{369AEEC7-ED6A-4821-9A5B-35A85741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AD4"/>
    <w:rPr>
      <w:rFonts w:ascii="Times New Roman" w:eastAsia="Times New Roman" w:hAnsi="Times New Roman" w:cs="Times New Roman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4A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2D8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5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71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713C"/>
    <w:rPr>
      <w:rFonts w:ascii="Times New Roman" w:eastAsia="Times New Roman" w:hAnsi="Times New Roman" w:cs="Times New Roman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871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13C"/>
    <w:rPr>
      <w:rFonts w:ascii="Times New Roman" w:eastAsia="Times New Roman" w:hAnsi="Times New Roman" w:cs="Times New Roman"/>
      <w:sz w:val="22"/>
      <w:szCs w:val="2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0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02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026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26E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982F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2F8F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E60DA2"/>
    <w:rPr>
      <w:rFonts w:ascii="Times New Roman" w:eastAsia="Times New Roman" w:hAnsi="Times New Roman" w:cs="Times New Roman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WAGca@nbt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uth.carr@nbt.nhs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atherine.neck@nbt.nhs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664684AECC046B7242D31F41758BF" ma:contentTypeVersion="14" ma:contentTypeDescription="Create a new document." ma:contentTypeScope="" ma:versionID="ee96cf7f64859626712dde7894a17578">
  <xsd:schema xmlns:xsd="http://www.w3.org/2001/XMLSchema" xmlns:xs="http://www.w3.org/2001/XMLSchema" xmlns:p="http://schemas.microsoft.com/office/2006/metadata/properties" xmlns:ns2="83bf93d6-90ef-4c40-b432-3688ee462b88" xmlns:ns3="e2187767-90b3-4883-b7e5-3532ba822f20" targetNamespace="http://schemas.microsoft.com/office/2006/metadata/properties" ma:root="true" ma:fieldsID="2c00096e12ecdca47da2b3790d714489" ns2:_="" ns3:_="">
    <xsd:import namespace="83bf93d6-90ef-4c40-b432-3688ee462b88"/>
    <xsd:import namespace="e2187767-90b3-4883-b7e5-3532ba822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f93d6-90ef-4c40-b432-3688ee462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87767-90b3-4883-b7e5-3532ba822f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679a50-2e02-47fd-ab01-3176f0c50c43}" ma:internalName="TaxCatchAll" ma:showField="CatchAllData" ma:web="e2187767-90b3-4883-b7e5-3532ba822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87767-90b3-4883-b7e5-3532ba822f20"/>
    <lcf76f155ced4ddcb4097134ff3c332f xmlns="83bf93d6-90ef-4c40-b432-3688ee462b8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5C005-9B42-44F6-9E17-1D7ABC323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f93d6-90ef-4c40-b432-3688ee462b88"/>
    <ds:schemaRef ds:uri="e2187767-90b3-4883-b7e5-3532ba822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9EBD58-3062-4A65-BB3D-5516CAAE7498}">
  <ds:schemaRefs>
    <ds:schemaRef ds:uri="http://schemas.microsoft.com/office/2006/metadata/properties"/>
    <ds:schemaRef ds:uri="http://schemas.microsoft.com/office/infopath/2007/PartnerControls"/>
    <ds:schemaRef ds:uri="e2187767-90b3-4883-b7e5-3532ba822f20"/>
    <ds:schemaRef ds:uri="83bf93d6-90ef-4c40-b432-3688ee462b88"/>
  </ds:schemaRefs>
</ds:datastoreItem>
</file>

<file path=customXml/itemProps3.xml><?xml version="1.0" encoding="utf-8"?>
<ds:datastoreItem xmlns:ds="http://schemas.openxmlformats.org/officeDocument/2006/customXml" ds:itemID="{3023AB73-F9D4-4CD8-BA25-437429A19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468</Words>
  <Characters>2672</Characters>
  <Application>Microsoft Office Word</Application>
  <DocSecurity>0</DocSecurity>
  <Lines>22</Lines>
  <Paragraphs>6</Paragraphs>
  <ScaleCrop>false</ScaleCrop>
  <Company>Macmillan Cancer Support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Robinson</dc:creator>
  <cp:keywords/>
  <cp:lastModifiedBy>Catherine Neck</cp:lastModifiedBy>
  <cp:revision>3</cp:revision>
  <dcterms:created xsi:type="dcterms:W3CDTF">2025-07-23T11:26:00Z</dcterms:created>
  <dcterms:modified xsi:type="dcterms:W3CDTF">2025-07-23T11:30:00Z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0x010100156664684AECC046B7242D31F41758BF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